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61648">
      <w:pPr>
        <w:keepNext w:val="0"/>
        <w:keepLines w:val="0"/>
        <w:widowControl w:val="0"/>
        <w:suppressLineNumbers w:val="0"/>
        <w:spacing w:before="0" w:beforeAutospacing="0" w:after="312" w:afterLines="100" w:afterAutospacing="0"/>
        <w:ind w:left="0" w:right="0"/>
        <w:jc w:val="center"/>
        <w:outlineLvl w:val="0"/>
        <w:rPr>
          <w:rFonts w:hint="eastAsia" w:ascii="黑体" w:hAnsi="宋体" w:eastAsia="黑体" w:cs="Times New Roman"/>
          <w:color w:val="000000"/>
          <w:kern w:val="2"/>
          <w:sz w:val="28"/>
          <w:szCs w:val="28"/>
        </w:rPr>
      </w:pPr>
      <w:r>
        <w:rPr>
          <w:rFonts w:hint="eastAsia" w:ascii="黑体" w:hAnsi="宋体" w:eastAsia="黑体" w:cs="黑体"/>
          <w:color w:val="000000"/>
          <w:kern w:val="2"/>
          <w:sz w:val="28"/>
          <w:szCs w:val="28"/>
          <w:lang w:val="en-US" w:eastAsia="zh-CN" w:bidi="ar"/>
        </w:rPr>
        <w:t>招标公告</w:t>
      </w:r>
    </w:p>
    <w:p w14:paraId="19FE7CA3">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Calibri" w:eastAsia="宋体" w:cs="Arial Unicode MS"/>
          <w:kern w:val="2"/>
          <w:sz w:val="21"/>
          <w:szCs w:val="21"/>
          <w:u w:val="single"/>
        </w:rPr>
      </w:pPr>
      <w:r>
        <w:rPr>
          <w:rFonts w:hint="eastAsia" w:ascii="宋体" w:hAnsi="宋体" w:eastAsia="宋体" w:cs="宋体"/>
          <w:b/>
          <w:bCs/>
          <w:kern w:val="2"/>
          <w:sz w:val="21"/>
          <w:szCs w:val="21"/>
          <w:lang w:val="en-US" w:eastAsia="zh-CN" w:bidi="ar"/>
        </w:rPr>
        <w:t>一、项目编号：1011251117001</w:t>
      </w:r>
      <w:bookmarkStart w:id="0" w:name="_GoBack"/>
      <w:bookmarkEnd w:id="0"/>
    </w:p>
    <w:p w14:paraId="0FBDF645">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二、项目名称：济钢集团有限公司2025年度财务决算审计选聘中介机构服务项目</w:t>
      </w:r>
    </w:p>
    <w:p w14:paraId="105F0033">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Arial Unicode MS"/>
          <w:kern w:val="2"/>
          <w:sz w:val="21"/>
          <w:szCs w:val="21"/>
        </w:rPr>
      </w:pPr>
      <w:r>
        <w:rPr>
          <w:rFonts w:hint="eastAsia" w:ascii="宋体" w:hAnsi="宋体" w:eastAsia="宋体" w:cs="宋体"/>
          <w:b/>
          <w:bCs/>
          <w:kern w:val="2"/>
          <w:sz w:val="21"/>
          <w:szCs w:val="21"/>
          <w:lang w:val="en-US" w:eastAsia="zh-CN" w:bidi="ar"/>
        </w:rPr>
        <w:t>三、招标范围：</w:t>
      </w:r>
      <w:r>
        <w:rPr>
          <w:rFonts w:hint="eastAsia" w:ascii="宋体" w:hAnsi="宋体" w:eastAsia="宋体" w:cs="宋体"/>
          <w:kern w:val="2"/>
          <w:sz w:val="21"/>
          <w:szCs w:val="21"/>
          <w:lang w:val="en-US" w:eastAsia="zh-CN" w:bidi="ar"/>
        </w:rPr>
        <w:t>对济钢集团有限公司合并报表范围内单位的2025年财务决算进行审计，具体内容要求详见招标文件。</w:t>
      </w:r>
    </w:p>
    <w:p w14:paraId="74325310">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Arial Unicode MS"/>
          <w:b/>
          <w:bCs/>
          <w:kern w:val="2"/>
          <w:sz w:val="21"/>
          <w:szCs w:val="21"/>
        </w:rPr>
      </w:pPr>
      <w:r>
        <w:rPr>
          <w:rFonts w:hint="eastAsia" w:ascii="宋体" w:hAnsi="宋体" w:eastAsia="宋体" w:cs="宋体"/>
          <w:b/>
          <w:bCs/>
          <w:kern w:val="2"/>
          <w:sz w:val="21"/>
          <w:szCs w:val="21"/>
          <w:lang w:val="en-US" w:eastAsia="zh-CN" w:bidi="ar"/>
        </w:rPr>
        <w:t>四、投标人资格要求</w:t>
      </w:r>
    </w:p>
    <w:p w14:paraId="1C55A76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本项目投标人资格应满足以下要求，并提供可证明性材料：</w:t>
      </w:r>
    </w:p>
    <w:p w14:paraId="27444D1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1.投标人应依法注册成立并持有有效营业执照；具备国家行业主管部门颁发的有效会计师事务所执业证书、证券期货相关业务许可，属于中国银行间市场交易商协会会员的具有证券从业资格的会计师事务所。</w:t>
      </w:r>
    </w:p>
    <w:p w14:paraId="4E8F5C4D">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2.投标人具有良好的商业信誉，2022年1月1日至今没有因执业质量多次被主管部门行政处罚或者多个审计项目被立案调查，从事央企或省管企业审计业务未出现重大差错；未被工商行政管理机关在全国企业信用信息公示系统网站（www.gsxt.gov.cn）中列入严重违法失信企业名单；未被最高人民法院在“信用中国”网站（www.creditchina.gov.cn）列入失信被执行人受惩黑名单；近三年内投标人或其法定代表人未在“中国裁判文书网”(wenshu.court.gov.cn)上有行贿犯罪行为。</w:t>
      </w:r>
    </w:p>
    <w:p w14:paraId="760DE60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3.投标人近三年(指2022年-2024年)具有不少于3个国有大中型企业年度决算审计业绩。</w:t>
      </w:r>
    </w:p>
    <w:p w14:paraId="37B5DBB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4.审计项目负责人具有注册会计师证，且近2年内从事过类似项目审计工作。审计项目合伙人、签字注册会计师累计实际承担济钢集团审计业务不超5年。</w:t>
      </w:r>
    </w:p>
    <w:p w14:paraId="1F7ECF6E">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5.投标单位应有能力对公司发展、经营管理、内部控制等提供及时有效的管理建议和咨询帮助。</w:t>
      </w:r>
    </w:p>
    <w:p w14:paraId="0661FB3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6.投标会计师事务所必须为总所，不得以分所名义投标。单位负责人为同一人或者存在控股、管理关系的不同法人单位，不能参加同一标段投标。投标会计师事务所合作年限不超过8年。</w:t>
      </w:r>
    </w:p>
    <w:p w14:paraId="7299B4C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7.本项目不接受联合体投标，不允许任何形式的分包或转包。</w:t>
      </w:r>
    </w:p>
    <w:p w14:paraId="212F7400">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Arial Unicode MS"/>
          <w:b/>
          <w:bCs/>
          <w:kern w:val="2"/>
          <w:sz w:val="21"/>
          <w:szCs w:val="21"/>
        </w:rPr>
      </w:pPr>
      <w:r>
        <w:rPr>
          <w:rFonts w:hint="eastAsia" w:ascii="宋体" w:hAnsi="宋体" w:eastAsia="宋体" w:cs="宋体"/>
          <w:b/>
          <w:bCs/>
          <w:kern w:val="2"/>
          <w:sz w:val="21"/>
          <w:szCs w:val="21"/>
          <w:lang w:val="en-US" w:eastAsia="zh-CN" w:bidi="ar"/>
        </w:rPr>
        <w:t>五、公告及报名时间</w:t>
      </w:r>
      <w:r>
        <w:rPr>
          <w:rFonts w:hint="eastAsia" w:ascii="宋体" w:hAnsi="宋体" w:eastAsia="宋体" w:cs="Arial Unicode MS"/>
          <w:b/>
          <w:bCs/>
          <w:kern w:val="2"/>
          <w:sz w:val="21"/>
          <w:szCs w:val="21"/>
          <w:lang w:val="en-US" w:eastAsia="zh-CN" w:bidi="ar"/>
        </w:rPr>
        <w:t xml:space="preserve"> </w:t>
      </w:r>
    </w:p>
    <w:p w14:paraId="5482A69F">
      <w:pPr>
        <w:keepNext w:val="0"/>
        <w:keepLines w:val="0"/>
        <w:widowControl w:val="0"/>
        <w:suppressLineNumbers w:val="0"/>
        <w:snapToGrid w:val="0"/>
        <w:spacing w:before="0" w:beforeAutospacing="0" w:after="0" w:afterAutospacing="0" w:line="500" w:lineRule="exact"/>
        <w:ind w:left="0" w:right="0" w:firstLine="420" w:firstLineChars="200"/>
        <w:jc w:val="left"/>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1. 报名方式：</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"http://www.jigang.com.cn—" </w:instrText>
      </w:r>
      <w:r>
        <w:rPr>
          <w:rFonts w:hint="default" w:ascii="Calibri" w:hAnsi="Calibri" w:eastAsia="宋体" w:cs="Times New Roman"/>
          <w:kern w:val="2"/>
          <w:sz w:val="21"/>
          <w:szCs w:val="21"/>
          <w:lang w:val="en-US" w:eastAsia="zh-CN" w:bidi="ar"/>
        </w:rPr>
        <w:fldChar w:fldCharType="separate"/>
      </w:r>
      <w:r>
        <w:rPr>
          <w:rStyle w:val="4"/>
          <w:rFonts w:hint="eastAsia" w:ascii="宋体" w:hAnsi="宋体" w:eastAsia="宋体" w:cs="Arial Unicode MS"/>
          <w:u w:val="single"/>
        </w:rPr>
        <w:t>www.jigang.com.cn</w:t>
      </w:r>
      <w:r>
        <w:rPr>
          <w:rFonts w:hint="default" w:ascii="Calibri" w:hAnsi="Calibri" w:eastAsia="宋体" w:cs="Times New Roman"/>
          <w:kern w:val="2"/>
          <w:sz w:val="21"/>
          <w:szCs w:val="21"/>
          <w:lang w:val="en-US" w:eastAsia="zh-CN" w:bidi="ar"/>
        </w:rPr>
        <w:fldChar w:fldCharType="end"/>
      </w:r>
      <w:r>
        <w:rPr>
          <w:rStyle w:val="7"/>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lang w:val="en-US" w:eastAsia="zh-CN" w:bidi="ar"/>
        </w:rPr>
        <w:t>济钢集团有限公司阳光购销平台或</w:t>
      </w:r>
      <w:r>
        <w:rPr>
          <w:rFonts w:hint="eastAsia" w:ascii="宋体" w:hAnsi="宋体" w:eastAsia="宋体" w:cs="Arial Unicode MS"/>
          <w:kern w:val="2"/>
          <w:sz w:val="21"/>
          <w:szCs w:val="21"/>
          <w:lang w:val="en-US" w:eastAsia="zh-CN" w:bidi="ar"/>
        </w:rPr>
        <w:t>bidding.jigang.com.cn(</w:t>
      </w:r>
      <w:r>
        <w:rPr>
          <w:rFonts w:hint="eastAsia" w:ascii="宋体" w:hAnsi="宋体" w:eastAsia="宋体" w:cs="宋体"/>
          <w:kern w:val="2"/>
          <w:sz w:val="21"/>
          <w:szCs w:val="21"/>
          <w:lang w:val="en-US" w:eastAsia="zh-CN" w:bidi="ar"/>
        </w:rPr>
        <w:t>不接受线下报名</w:t>
      </w:r>
      <w:r>
        <w:rPr>
          <w:rFonts w:hint="eastAsia" w:ascii="宋体" w:hAnsi="宋体" w:eastAsia="宋体" w:cs="Arial Unicode MS"/>
          <w:kern w:val="2"/>
          <w:sz w:val="21"/>
          <w:szCs w:val="21"/>
          <w:lang w:val="en-US" w:eastAsia="zh-CN" w:bidi="ar"/>
        </w:rPr>
        <w:t>)</w:t>
      </w:r>
      <w:r>
        <w:rPr>
          <w:rFonts w:hint="eastAsia" w:ascii="宋体" w:hAnsi="宋体" w:eastAsia="宋体" w:cs="宋体"/>
          <w:kern w:val="2"/>
          <w:sz w:val="21"/>
          <w:szCs w:val="21"/>
          <w:lang w:val="en-US" w:eastAsia="zh-CN" w:bidi="ar"/>
        </w:rPr>
        <w:t>；凡有意参加的潜在投标人，注册用户成功后，须修改初始密码，重新登录后报名。请各投标单位在公告结束时间前将同类业绩（合同、用户评价、业绩表）及各种证明材料一并上传到网上报名中的上传资料中，逾期不予受理。</w:t>
      </w:r>
    </w:p>
    <w:p w14:paraId="0EAD34C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2. 公告和报名时间：</w:t>
      </w:r>
      <w:r>
        <w:rPr>
          <w:rFonts w:hint="eastAsia" w:ascii="宋体" w:hAnsi="宋体" w:eastAsia="宋体" w:cs="Arial Unicode MS"/>
          <w:kern w:val="2"/>
          <w:sz w:val="21"/>
          <w:szCs w:val="21"/>
          <w:lang w:val="en-US" w:eastAsia="zh-CN" w:bidi="ar"/>
        </w:rPr>
        <w:t>202</w:t>
      </w:r>
      <w:r>
        <w:rPr>
          <w:rFonts w:hint="eastAsia" w:ascii="宋体" w:hAnsi="宋体" w:eastAsia="宋体" w:cs="宋体"/>
          <w:kern w:val="2"/>
          <w:sz w:val="21"/>
          <w:szCs w:val="21"/>
          <w:lang w:val="en-US" w:eastAsia="zh-CN" w:bidi="ar"/>
        </w:rPr>
        <w:t>5年</w:t>
      </w:r>
      <w:r>
        <w:rPr>
          <w:rFonts w:hint="default" w:ascii="Calibri" w:hAnsi="Calibri" w:eastAsia="宋体" w:cs="Calibri"/>
          <w:kern w:val="2"/>
          <w:sz w:val="21"/>
          <w:szCs w:val="21"/>
          <w:lang w:val="en-US" w:eastAsia="zh-CN" w:bidi="ar"/>
        </w:rPr>
        <w:t>11</w:t>
      </w:r>
      <w:r>
        <w:rPr>
          <w:rFonts w:hint="eastAsia" w:ascii="宋体" w:hAnsi="宋体" w:eastAsia="宋体" w:cs="宋体"/>
          <w:kern w:val="2"/>
          <w:sz w:val="21"/>
          <w:szCs w:val="21"/>
          <w:lang w:val="en-US" w:eastAsia="zh-CN" w:bidi="ar"/>
        </w:rPr>
        <w:t>月</w:t>
      </w:r>
      <w:r>
        <w:rPr>
          <w:rFonts w:hint="default" w:ascii="Calibri" w:hAnsi="Calibri" w:eastAsia="宋体" w:cs="Calibri"/>
          <w:kern w:val="2"/>
          <w:sz w:val="21"/>
          <w:szCs w:val="21"/>
          <w:lang w:val="en-US" w:eastAsia="zh-CN" w:bidi="ar"/>
        </w:rPr>
        <w:t>17</w:t>
      </w:r>
      <w:r>
        <w:rPr>
          <w:rFonts w:hint="eastAsia" w:ascii="宋体" w:hAnsi="宋体" w:eastAsia="宋体" w:cs="宋体"/>
          <w:kern w:val="2"/>
          <w:sz w:val="21"/>
          <w:szCs w:val="21"/>
          <w:lang w:val="en-US" w:eastAsia="zh-CN" w:bidi="ar"/>
        </w:rPr>
        <w:t>日～</w:t>
      </w:r>
      <w:r>
        <w:rPr>
          <w:rFonts w:hint="eastAsia" w:ascii="宋体" w:hAnsi="宋体" w:eastAsia="宋体" w:cs="Arial Unicode MS"/>
          <w:kern w:val="2"/>
          <w:sz w:val="21"/>
          <w:szCs w:val="21"/>
          <w:lang w:val="en-US" w:eastAsia="zh-CN" w:bidi="ar"/>
        </w:rPr>
        <w:t>20</w:t>
      </w:r>
      <w:r>
        <w:rPr>
          <w:rFonts w:hint="eastAsia" w:ascii="宋体" w:hAnsi="宋体" w:eastAsia="宋体" w:cs="宋体"/>
          <w:kern w:val="2"/>
          <w:sz w:val="21"/>
          <w:szCs w:val="21"/>
          <w:lang w:val="en-US" w:eastAsia="zh-CN" w:bidi="ar"/>
        </w:rPr>
        <w:t>25年</w:t>
      </w:r>
      <w:r>
        <w:rPr>
          <w:rFonts w:hint="default" w:ascii="Calibri" w:hAnsi="Calibri" w:eastAsia="宋体" w:cs="Calibri"/>
          <w:kern w:val="2"/>
          <w:sz w:val="21"/>
          <w:szCs w:val="21"/>
          <w:lang w:val="en-US" w:eastAsia="zh-CN" w:bidi="ar"/>
        </w:rPr>
        <w:t>11</w:t>
      </w:r>
      <w:r>
        <w:rPr>
          <w:rFonts w:hint="eastAsia" w:ascii="宋体" w:hAnsi="宋体" w:eastAsia="宋体" w:cs="宋体"/>
          <w:kern w:val="2"/>
          <w:sz w:val="21"/>
          <w:szCs w:val="21"/>
          <w:lang w:val="en-US" w:eastAsia="zh-CN" w:bidi="ar"/>
        </w:rPr>
        <w:t>月</w:t>
      </w:r>
      <w:r>
        <w:rPr>
          <w:rFonts w:hint="default" w:ascii="Calibri" w:hAnsi="Calibri" w:eastAsia="宋体" w:cs="Calibri"/>
          <w:kern w:val="2"/>
          <w:sz w:val="21"/>
          <w:szCs w:val="21"/>
          <w:lang w:val="en-US" w:eastAsia="zh-CN" w:bidi="ar"/>
        </w:rPr>
        <w:t>24</w:t>
      </w:r>
      <w:r>
        <w:rPr>
          <w:rFonts w:hint="eastAsia" w:ascii="宋体" w:hAnsi="宋体" w:eastAsia="宋体" w:cs="宋体"/>
          <w:kern w:val="2"/>
          <w:sz w:val="21"/>
          <w:szCs w:val="21"/>
          <w:lang w:val="en-US" w:eastAsia="zh-CN" w:bidi="ar"/>
        </w:rPr>
        <w:t>日（北京时间）。</w:t>
      </w:r>
    </w:p>
    <w:p w14:paraId="0F79CADF">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default" w:ascii="宋体" w:hAnsi="宋体" w:eastAsia="宋体" w:cs="Arial Unicode MS"/>
          <w:b/>
          <w:bCs/>
          <w:kern w:val="2"/>
          <w:sz w:val="21"/>
          <w:szCs w:val="21"/>
          <w:lang w:val="en-US"/>
        </w:rPr>
      </w:pPr>
      <w:r>
        <w:rPr>
          <w:rFonts w:hint="eastAsia" w:ascii="宋体" w:hAnsi="宋体" w:eastAsia="宋体" w:cs="宋体"/>
          <w:b/>
          <w:bCs/>
          <w:kern w:val="2"/>
          <w:sz w:val="21"/>
          <w:szCs w:val="21"/>
          <w:lang w:val="en-US" w:eastAsia="zh-CN" w:bidi="ar"/>
        </w:rPr>
        <w:t>六、招标文件</w:t>
      </w:r>
      <w:r>
        <w:rPr>
          <w:rFonts w:hint="eastAsia" w:ascii="宋体" w:hAnsi="宋体" w:eastAsia="宋体" w:cs="Arial Unicode MS"/>
          <w:b/>
          <w:bCs/>
          <w:kern w:val="2"/>
          <w:sz w:val="21"/>
          <w:szCs w:val="21"/>
          <w:lang w:val="en-US" w:eastAsia="zh-CN" w:bidi="ar"/>
        </w:rPr>
        <w:t>获取</w:t>
      </w:r>
    </w:p>
    <w:p w14:paraId="7E1AC9D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凡有意参加的潜在投标人，在公告期内登陆：</w:t>
      </w:r>
      <w:r>
        <w:rPr>
          <w:rFonts w:hint="eastAsia" w:ascii="宋体" w:hAnsi="宋体" w:eastAsia="宋体" w:cs="Arial Unicode MS"/>
          <w:kern w:val="2"/>
          <w:sz w:val="21"/>
          <w:szCs w:val="21"/>
          <w:lang w:val="en-US" w:eastAsia="zh-CN" w:bidi="ar"/>
        </w:rPr>
        <w:t>bidding.jigang.com.cn</w:t>
      </w:r>
      <w:r>
        <w:rPr>
          <w:rFonts w:hint="eastAsia" w:ascii="宋体" w:hAnsi="宋体" w:eastAsia="宋体" w:cs="宋体"/>
          <w:kern w:val="2"/>
          <w:sz w:val="21"/>
          <w:szCs w:val="21"/>
          <w:lang w:val="en-US" w:eastAsia="zh-CN" w:bidi="ar"/>
        </w:rPr>
        <w:t>注册用户成功后，须修改初始密码，重新登录后报名。报名成功后即可下载招标文件。</w:t>
      </w:r>
      <w:r>
        <w:rPr>
          <w:rFonts w:hint="eastAsia" w:ascii="宋体" w:hAnsi="宋体" w:eastAsia="宋体" w:cs="Arial Unicode MS"/>
          <w:kern w:val="2"/>
          <w:sz w:val="21"/>
          <w:szCs w:val="21"/>
          <w:lang w:val="en-US" w:eastAsia="zh-CN" w:bidi="ar"/>
        </w:rPr>
        <w:t xml:space="preserve"> </w:t>
      </w:r>
    </w:p>
    <w:p w14:paraId="5C37347E">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Arial Unicode MS"/>
          <w:b/>
          <w:bCs/>
          <w:kern w:val="2"/>
          <w:sz w:val="21"/>
          <w:szCs w:val="21"/>
        </w:rPr>
      </w:pPr>
      <w:r>
        <w:rPr>
          <w:rFonts w:hint="eastAsia" w:ascii="宋体" w:hAnsi="宋体" w:eastAsia="宋体" w:cs="宋体"/>
          <w:b/>
          <w:bCs/>
          <w:kern w:val="2"/>
          <w:sz w:val="21"/>
          <w:szCs w:val="21"/>
          <w:lang w:val="en-US" w:eastAsia="zh-CN" w:bidi="ar"/>
        </w:rPr>
        <w:t>七、投标保证金：</w:t>
      </w:r>
    </w:p>
    <w:p w14:paraId="6D0E06EE">
      <w:pPr>
        <w:keepNext w:val="0"/>
        <w:keepLines w:val="0"/>
        <w:widowControl w:val="0"/>
        <w:suppressLineNumbers w:val="0"/>
        <w:snapToGrid w:val="0"/>
        <w:spacing w:before="0" w:beforeAutospacing="0" w:after="0" w:afterAutospacing="0" w:line="500" w:lineRule="exact"/>
        <w:ind w:left="420" w:leftChars="200" w:right="0" w:firstLine="0" w:firstLineChars="0"/>
        <w:jc w:val="left"/>
        <w:rPr>
          <w:rFonts w:hint="eastAsia" w:ascii="宋体" w:hAnsi="宋体" w:eastAsia="宋体" w:cs="宋体"/>
          <w:b/>
          <w:bCs/>
          <w:kern w:val="2"/>
          <w:sz w:val="21"/>
          <w:szCs w:val="21"/>
          <w:lang w:val="en-US" w:eastAsia="zh-CN" w:bidi="ar"/>
        </w:rPr>
      </w:pPr>
      <w:r>
        <w:rPr>
          <w:rFonts w:hint="eastAsia" w:ascii="宋体" w:hAnsi="宋体" w:eastAsia="宋体" w:cs="宋体"/>
          <w:kern w:val="2"/>
          <w:sz w:val="21"/>
          <w:szCs w:val="21"/>
          <w:lang w:val="en-US" w:eastAsia="zh-CN" w:bidi="ar"/>
        </w:rPr>
        <w:t>投标保证金额：</w:t>
      </w:r>
      <w:r>
        <w:rPr>
          <w:rFonts w:hint="eastAsia" w:ascii="宋体" w:hAnsi="宋体" w:eastAsia="宋体" w:cs="宋体"/>
          <w:b/>
          <w:bCs/>
          <w:kern w:val="2"/>
          <w:sz w:val="21"/>
          <w:szCs w:val="21"/>
          <w:lang w:val="en-US" w:eastAsia="zh-CN" w:bidi="ar"/>
        </w:rPr>
        <w:t>5000元</w:t>
      </w:r>
      <w:r>
        <w:rPr>
          <w:rFonts w:hint="eastAsia" w:ascii="宋体" w:hAnsi="宋体" w:eastAsia="宋体" w:cs="宋体"/>
          <w:kern w:val="2"/>
          <w:sz w:val="21"/>
          <w:szCs w:val="21"/>
          <w:lang w:val="en-US" w:eastAsia="zh-CN" w:bidi="ar"/>
        </w:rPr>
        <w:t>（大写：伍仟元整）</w:t>
      </w:r>
      <w:r>
        <w:rPr>
          <w:rFonts w:hint="eastAsia" w:ascii="宋体" w:hAnsi="宋体" w:eastAsia="宋体" w:cs="宋体"/>
          <w:b/>
          <w:bCs/>
          <w:kern w:val="2"/>
          <w:sz w:val="21"/>
          <w:szCs w:val="21"/>
          <w:lang w:val="en-US" w:eastAsia="zh-CN" w:bidi="ar"/>
        </w:rPr>
        <w:t>，可采用缴纳现金或提供银行保函（保险）等方式。</w:t>
      </w:r>
    </w:p>
    <w:p w14:paraId="1158788C">
      <w:pPr>
        <w:keepNext w:val="0"/>
        <w:keepLines w:val="0"/>
        <w:widowControl w:val="0"/>
        <w:suppressLineNumbers w:val="0"/>
        <w:snapToGrid w:val="0"/>
        <w:spacing w:before="0" w:beforeAutospacing="0" w:after="0" w:afterAutospacing="0" w:line="500" w:lineRule="exact"/>
        <w:ind w:left="420" w:leftChars="200" w:right="0" w:firstLine="0" w:firstLineChars="0"/>
        <w:jc w:val="left"/>
        <w:rPr>
          <w:rFonts w:hint="eastAsia" w:ascii="仿宋_GB2312" w:eastAsia="仿宋_GB2312" w:cs="仿宋_GB2312"/>
          <w:kern w:val="2"/>
          <w:sz w:val="30"/>
          <w:szCs w:val="30"/>
        </w:rPr>
      </w:pPr>
      <w:r>
        <w:rPr>
          <w:rFonts w:hint="eastAsia" w:ascii="宋体" w:hAnsi="宋体" w:eastAsia="宋体" w:cs="宋体"/>
          <w:kern w:val="2"/>
          <w:sz w:val="21"/>
          <w:szCs w:val="21"/>
          <w:lang w:val="en-US" w:eastAsia="zh-CN" w:bidi="ar"/>
        </w:rPr>
        <w:t>1.投标保证金最后缴纳日期：</w:t>
      </w:r>
      <w:r>
        <w:rPr>
          <w:rFonts w:hint="eastAsia" w:ascii="宋体" w:hAnsi="宋体" w:eastAsia="宋体" w:cs="宋体"/>
          <w:b/>
          <w:bCs/>
          <w:kern w:val="2"/>
          <w:sz w:val="21"/>
          <w:szCs w:val="21"/>
          <w:lang w:val="en-US" w:eastAsia="zh-CN" w:bidi="ar"/>
        </w:rPr>
        <w:t>2025年11月27日下午16:00</w:t>
      </w:r>
      <w:r>
        <w:rPr>
          <w:rFonts w:hint="eastAsia" w:ascii="宋体" w:hAnsi="宋体" w:eastAsia="宋体" w:cs="宋体"/>
          <w:kern w:val="2"/>
          <w:sz w:val="21"/>
          <w:szCs w:val="21"/>
          <w:lang w:val="en-US" w:eastAsia="zh-CN" w:bidi="ar"/>
        </w:rPr>
        <w:t>点前,逾期缴纳的，投标将被拒绝。</w:t>
      </w:r>
    </w:p>
    <w:p w14:paraId="331749A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Arial Unicode MS"/>
          <w:kern w:val="2"/>
          <w:sz w:val="21"/>
          <w:szCs w:val="21"/>
        </w:rPr>
      </w:pPr>
      <w:r>
        <w:rPr>
          <w:rFonts w:hint="eastAsia" w:ascii="宋体" w:hAnsi="宋体" w:eastAsia="宋体" w:cs="Arial Unicode MS"/>
          <w:kern w:val="2"/>
          <w:sz w:val="21"/>
          <w:szCs w:val="21"/>
          <w:lang w:val="en-US" w:eastAsia="zh-CN" w:bidi="ar"/>
        </w:rPr>
        <w:t>2</w:t>
      </w:r>
      <w:r>
        <w:rPr>
          <w:rFonts w:hint="eastAsia" w:ascii="宋体" w:hAnsi="宋体" w:eastAsia="宋体" w:cs="宋体"/>
          <w:kern w:val="2"/>
          <w:sz w:val="21"/>
          <w:szCs w:val="21"/>
          <w:lang w:val="en-US" w:eastAsia="zh-CN" w:bidi="ar"/>
        </w:rPr>
        <w:t>.投标保证金应从投标人银行基本账户内转出或汇出，为方便退还不出具收据。交款注明招标编号及款项性质（投标保证金），并将回单及时上传至系统内。投标保证金在具备条件后原账户无息退还。</w:t>
      </w:r>
    </w:p>
    <w:p w14:paraId="097A987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Arial Unicode MS"/>
          <w:kern w:val="2"/>
          <w:sz w:val="21"/>
          <w:szCs w:val="21"/>
        </w:rPr>
      </w:pPr>
      <w:r>
        <w:rPr>
          <w:rFonts w:hint="eastAsia" w:ascii="宋体" w:hAnsi="宋体" w:eastAsia="宋体" w:cs="Arial Unicode MS"/>
          <w:kern w:val="2"/>
          <w:sz w:val="21"/>
          <w:szCs w:val="21"/>
          <w:lang w:val="en-US" w:eastAsia="zh-CN" w:bidi="ar"/>
        </w:rPr>
        <w:t>3</w:t>
      </w:r>
      <w:r>
        <w:rPr>
          <w:rFonts w:hint="eastAsia" w:ascii="宋体" w:hAnsi="宋体" w:eastAsia="宋体" w:cs="宋体"/>
          <w:kern w:val="2"/>
          <w:sz w:val="21"/>
          <w:szCs w:val="21"/>
          <w:lang w:val="en-US" w:eastAsia="zh-CN" w:bidi="ar"/>
        </w:rPr>
        <w:t>.缴纳投标保证金账户信息：</w:t>
      </w:r>
    </w:p>
    <w:p w14:paraId="11703984">
      <w:pPr>
        <w:keepNext w:val="0"/>
        <w:keepLines w:val="0"/>
        <w:widowControl w:val="0"/>
        <w:suppressLineNumbers w:val="0"/>
        <w:autoSpaceDE w:val="0"/>
        <w:autoSpaceDN w:val="0"/>
        <w:adjustRightInd w:val="0"/>
        <w:spacing w:before="0" w:beforeAutospacing="0" w:after="0" w:afterAutospacing="0" w:line="360" w:lineRule="auto"/>
        <w:ind w:left="0" w:right="0" w:firstLine="495" w:firstLineChars="236"/>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名</w:t>
      </w:r>
      <w:r>
        <w:rPr>
          <w:rFonts w:hint="eastAsia" w:ascii="宋体" w:hAnsi="宋体" w:eastAsia="宋体" w:cs="Arial Unicode MS"/>
          <w:kern w:val="2"/>
          <w:sz w:val="21"/>
          <w:szCs w:val="21"/>
          <w:lang w:val="en-US" w:eastAsia="zh-CN" w:bidi="ar"/>
        </w:rPr>
        <w:t xml:space="preserve">  </w:t>
      </w:r>
      <w:r>
        <w:rPr>
          <w:rFonts w:hint="eastAsia" w:ascii="宋体" w:hAnsi="宋体" w:eastAsia="宋体" w:cs="宋体"/>
          <w:kern w:val="2"/>
          <w:sz w:val="21"/>
          <w:szCs w:val="21"/>
          <w:lang w:val="en-US" w:eastAsia="zh-CN" w:bidi="ar"/>
        </w:rPr>
        <w:t>称：济钢集团有限公司</w:t>
      </w:r>
    </w:p>
    <w:p w14:paraId="3A8E298A">
      <w:pPr>
        <w:keepNext w:val="0"/>
        <w:keepLines w:val="0"/>
        <w:widowControl w:val="0"/>
        <w:suppressLineNumbers w:val="0"/>
        <w:autoSpaceDE w:val="0"/>
        <w:autoSpaceDN w:val="0"/>
        <w:adjustRightInd w:val="0"/>
        <w:spacing w:before="0" w:beforeAutospacing="0" w:after="0" w:afterAutospacing="0" w:line="360" w:lineRule="auto"/>
        <w:ind w:left="0" w:right="0" w:firstLine="495" w:firstLineChars="236"/>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开户行：建设银行济南东郊支行</w:t>
      </w:r>
    </w:p>
    <w:p w14:paraId="566D3849">
      <w:pPr>
        <w:keepNext w:val="0"/>
        <w:keepLines w:val="0"/>
        <w:widowControl w:val="0"/>
        <w:suppressLineNumbers w:val="0"/>
        <w:autoSpaceDE w:val="0"/>
        <w:autoSpaceDN w:val="0"/>
        <w:adjustRightInd w:val="0"/>
        <w:spacing w:before="0" w:beforeAutospacing="0" w:after="0" w:afterAutospacing="0" w:line="360" w:lineRule="auto"/>
        <w:ind w:left="0" w:right="0" w:firstLine="495" w:firstLineChars="236"/>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账</w:t>
      </w:r>
      <w:r>
        <w:rPr>
          <w:rFonts w:hint="eastAsia" w:ascii="宋体" w:hAnsi="宋体" w:eastAsia="宋体" w:cs="Arial Unicode MS"/>
          <w:kern w:val="2"/>
          <w:sz w:val="21"/>
          <w:szCs w:val="21"/>
          <w:lang w:val="en-US" w:eastAsia="zh-CN" w:bidi="ar"/>
        </w:rPr>
        <w:t xml:space="preserve">  </w:t>
      </w:r>
      <w:r>
        <w:rPr>
          <w:rFonts w:hint="eastAsia" w:ascii="宋体" w:hAnsi="宋体" w:eastAsia="宋体" w:cs="宋体"/>
          <w:kern w:val="2"/>
          <w:sz w:val="21"/>
          <w:szCs w:val="21"/>
          <w:lang w:val="en-US" w:eastAsia="zh-CN" w:bidi="ar"/>
        </w:rPr>
        <w:t>号：37001616610050149542</w:t>
      </w:r>
    </w:p>
    <w:p w14:paraId="38CFB5AC">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Calibri" w:eastAsia="宋体" w:cs="Arial Unicode MS"/>
          <w:kern w:val="2"/>
          <w:sz w:val="21"/>
          <w:szCs w:val="21"/>
        </w:rPr>
      </w:pPr>
      <w:r>
        <w:rPr>
          <w:rFonts w:hint="eastAsia" w:ascii="宋体" w:hAnsi="宋体" w:eastAsia="宋体" w:cs="宋体"/>
          <w:b/>
          <w:bCs/>
          <w:kern w:val="2"/>
          <w:sz w:val="21"/>
          <w:szCs w:val="21"/>
          <w:lang w:val="en-US" w:eastAsia="zh-CN" w:bidi="ar"/>
        </w:rPr>
        <w:t>八、投标文件的递交</w:t>
      </w:r>
    </w:p>
    <w:p w14:paraId="1162519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outlineLvl w:val="1"/>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1.投标文件提交的截止时间（投标截止时间，下同）为2025年11月28日9时（北京时间）。</w:t>
      </w:r>
    </w:p>
    <w:p w14:paraId="300FED8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outlineLvl w:val="1"/>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2.开标时间：2025年11月28日9时（北京时间）。</w:t>
      </w:r>
    </w:p>
    <w:p w14:paraId="3265C63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outlineLvl w:val="1"/>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3.投标方式：网上投标，谢绝现场投标。</w:t>
      </w:r>
    </w:p>
    <w:p w14:paraId="7EB0217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outlineLvl w:val="1"/>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4.中标公示后，中标人需将投标文件（一正二副）及相关投标资料邮寄至：山东省济南市历城区工业北路21号济钢集团热力楼资本运营部购销管理室李女士收，邮编：250101，联系电话：0531-88857150。</w:t>
      </w:r>
    </w:p>
    <w:p w14:paraId="5F9C52D7">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Calibri" w:eastAsia="宋体" w:cs="Arial Unicode MS"/>
          <w:b/>
          <w:bCs/>
          <w:kern w:val="2"/>
          <w:sz w:val="21"/>
          <w:szCs w:val="21"/>
        </w:rPr>
      </w:pPr>
      <w:r>
        <w:rPr>
          <w:rFonts w:hint="eastAsia" w:ascii="宋体" w:hAnsi="宋体" w:eastAsia="宋体" w:cs="宋体"/>
          <w:b/>
          <w:bCs/>
          <w:kern w:val="2"/>
          <w:sz w:val="21"/>
          <w:szCs w:val="21"/>
          <w:lang w:val="en-US" w:eastAsia="zh-CN" w:bidi="ar"/>
        </w:rPr>
        <w:t>九、资格审查方式</w:t>
      </w:r>
    </w:p>
    <w:p w14:paraId="3FEEE786">
      <w:pPr>
        <w:keepNext w:val="0"/>
        <w:keepLines w:val="0"/>
        <w:widowControl w:val="0"/>
        <w:suppressLineNumbers w:val="0"/>
        <w:spacing w:before="0" w:beforeAutospacing="0" w:after="0" w:afterAutospacing="0" w:line="396" w:lineRule="auto"/>
        <w:ind w:left="0" w:right="0" w:firstLine="420" w:firstLineChars="200"/>
        <w:jc w:val="left"/>
        <w:rPr>
          <w:rFonts w:hint="eastAsia" w:ascii="宋体" w:hAnsi="Calibri" w:eastAsia="宋体" w:cs="Times New Roman"/>
          <w:kern w:val="2"/>
          <w:sz w:val="24"/>
          <w:szCs w:val="24"/>
        </w:rPr>
      </w:pPr>
      <w:r>
        <w:rPr>
          <w:rFonts w:hint="eastAsia" w:ascii="宋体" w:hAnsi="宋体" w:eastAsia="宋体" w:cs="宋体"/>
          <w:kern w:val="2"/>
          <w:sz w:val="21"/>
          <w:szCs w:val="21"/>
          <w:lang w:val="en-US" w:eastAsia="zh-CN" w:bidi="ar"/>
        </w:rPr>
        <w:t>资格后审。</w:t>
      </w:r>
    </w:p>
    <w:p w14:paraId="3C704E36">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Calibri" w:eastAsia="宋体" w:cs="Arial Unicode MS"/>
          <w:b/>
          <w:bCs/>
          <w:kern w:val="2"/>
          <w:sz w:val="21"/>
          <w:szCs w:val="21"/>
        </w:rPr>
      </w:pPr>
      <w:r>
        <w:rPr>
          <w:rFonts w:hint="eastAsia" w:ascii="宋体" w:hAnsi="宋体" w:eastAsia="宋体" w:cs="宋体"/>
          <w:b/>
          <w:bCs/>
          <w:kern w:val="2"/>
          <w:sz w:val="21"/>
          <w:szCs w:val="21"/>
          <w:lang w:val="en-US" w:eastAsia="zh-CN" w:bidi="ar"/>
        </w:rPr>
        <w:t>十、发布公告的媒介</w:t>
      </w:r>
    </w:p>
    <w:p w14:paraId="72890B91">
      <w:pPr>
        <w:keepNext w:val="0"/>
        <w:keepLines w:val="0"/>
        <w:widowControl w:val="0"/>
        <w:suppressLineNumbers w:val="0"/>
        <w:snapToGrid w:val="0"/>
        <w:spacing w:before="0" w:beforeAutospacing="0" w:after="0" w:afterAutospacing="0" w:line="500" w:lineRule="exact"/>
        <w:ind w:left="0" w:right="0" w:firstLine="420" w:firstLineChars="200"/>
        <w:jc w:val="left"/>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本次招标公告在济钢集团有限公司阳光购销平台发布。除上述媒介以外的媒介转载或发布与本次招标相关信息的，招标方不承担任何责任并保留追究相关方责任的权利。</w:t>
      </w:r>
    </w:p>
    <w:p w14:paraId="7AC2578A">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Calibri" w:eastAsia="宋体" w:cs="Arial Unicode MS"/>
          <w:b/>
          <w:bCs/>
          <w:kern w:val="2"/>
          <w:sz w:val="21"/>
          <w:szCs w:val="21"/>
        </w:rPr>
      </w:pPr>
      <w:r>
        <w:rPr>
          <w:rFonts w:hint="eastAsia" w:ascii="宋体" w:hAnsi="宋体" w:eastAsia="宋体" w:cs="宋体"/>
          <w:b/>
          <w:bCs/>
          <w:kern w:val="2"/>
          <w:sz w:val="21"/>
          <w:szCs w:val="21"/>
          <w:lang w:val="en-US" w:eastAsia="zh-CN" w:bidi="ar"/>
        </w:rPr>
        <w:t>十一、联系方式</w:t>
      </w:r>
    </w:p>
    <w:p w14:paraId="5141EC43">
      <w:pPr>
        <w:keepNext w:val="0"/>
        <w:keepLines w:val="0"/>
        <w:widowControl w:val="0"/>
        <w:suppressLineNumbers w:val="0"/>
        <w:autoSpaceDE w:val="0"/>
        <w:autoSpaceDN w:val="0"/>
        <w:adjustRightInd w:val="0"/>
        <w:spacing w:before="0" w:beforeAutospacing="0" w:after="0" w:afterAutospacing="0" w:line="360" w:lineRule="auto"/>
        <w:ind w:left="0" w:right="0" w:firstLine="495" w:firstLineChars="236"/>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1.招标联系人：李女士，联系电话：0531-88857150</w:t>
      </w:r>
    </w:p>
    <w:p w14:paraId="36B4A19A">
      <w:pPr>
        <w:keepNext w:val="0"/>
        <w:keepLines w:val="0"/>
        <w:widowControl w:val="0"/>
        <w:suppressLineNumbers w:val="0"/>
        <w:autoSpaceDE w:val="0"/>
        <w:autoSpaceDN w:val="0"/>
        <w:adjustRightInd w:val="0"/>
        <w:spacing w:before="0" w:beforeAutospacing="0" w:after="0" w:afterAutospacing="0" w:line="360" w:lineRule="auto"/>
        <w:ind w:left="0" w:right="0" w:firstLine="495" w:firstLineChars="236"/>
        <w:jc w:val="both"/>
        <w:rPr>
          <w:rFonts w:hint="eastAsia" w:ascii="宋体" w:hAnsi="宋体" w:eastAsia="宋体" w:cs="Arial Unicode MS"/>
          <w:kern w:val="2"/>
          <w:sz w:val="21"/>
          <w:szCs w:val="21"/>
        </w:rPr>
      </w:pPr>
      <w:r>
        <w:rPr>
          <w:rFonts w:hint="eastAsia" w:ascii="宋体" w:hAnsi="宋体" w:eastAsia="宋体" w:cs="宋体"/>
          <w:kern w:val="2"/>
          <w:sz w:val="21"/>
          <w:szCs w:val="21"/>
          <w:lang w:val="en-US" w:eastAsia="zh-CN" w:bidi="ar"/>
        </w:rPr>
        <w:t>2.业务（技术）联系人：张颖，联系电话：0531-88857759</w:t>
      </w:r>
    </w:p>
    <w:p w14:paraId="7E4F2ED3">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Arial Unicode MS"/>
          <w:b/>
          <w:bCs/>
          <w:kern w:val="2"/>
          <w:sz w:val="21"/>
          <w:szCs w:val="21"/>
        </w:rPr>
      </w:pPr>
      <w:r>
        <w:rPr>
          <w:rFonts w:hint="eastAsia" w:ascii="宋体" w:hAnsi="宋体" w:eastAsia="宋体" w:cs="宋体"/>
          <w:b/>
          <w:bCs/>
          <w:kern w:val="2"/>
          <w:sz w:val="21"/>
          <w:szCs w:val="21"/>
          <w:lang w:val="en-US" w:eastAsia="zh-CN" w:bidi="ar"/>
        </w:rPr>
        <w:t>十二、其他</w:t>
      </w:r>
    </w:p>
    <w:p w14:paraId="10488FB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招标内容和其他要求以最终的招标文件为准，未尽事宜，遵照国家相关规定执行。</w:t>
      </w:r>
    </w:p>
    <w:p w14:paraId="774CA40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十三、特别说明</w:t>
      </w:r>
    </w:p>
    <w:p w14:paraId="26E1D4E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Calibri" w:eastAsia="宋体" w:cs="Arial Unicode MS"/>
          <w:kern w:val="2"/>
          <w:sz w:val="21"/>
          <w:szCs w:val="21"/>
        </w:rPr>
      </w:pPr>
      <w:r>
        <w:rPr>
          <w:rFonts w:hint="eastAsia" w:ascii="宋体" w:hAnsi="宋体" w:eastAsia="宋体" w:cs="宋体"/>
          <w:kern w:val="2"/>
          <w:sz w:val="21"/>
          <w:szCs w:val="21"/>
          <w:lang w:val="en-US" w:eastAsia="zh-CN" w:bidi="ar"/>
        </w:rPr>
        <w:t>在开标前把投标文件完整上传，除不可抗力外，开标后不再以任何形式接收任何投标文件及补充资料。评委仅对已经上传的投标文件进行评审。</w:t>
      </w:r>
    </w:p>
    <w:p w14:paraId="1AD732E1">
      <w:pPr>
        <w:keepNext w:val="0"/>
        <w:keepLines w:val="0"/>
        <w:widowControl w:val="0"/>
        <w:suppressLineNumbers w:val="0"/>
        <w:spacing w:before="0" w:beforeAutospacing="0" w:after="0" w:afterAutospacing="0"/>
        <w:ind w:left="0" w:right="0" w:firstLine="6440" w:firstLineChars="230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404D501D">
      <w:pPr>
        <w:keepNext w:val="0"/>
        <w:keepLines w:val="0"/>
        <w:widowControl w:val="0"/>
        <w:suppressLineNumbers w:val="0"/>
        <w:spacing w:before="0" w:beforeAutospacing="0" w:after="0" w:afterAutospacing="0"/>
        <w:ind w:left="0" w:right="0" w:firstLine="6160" w:firstLineChars="2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济钢集团有限公司</w:t>
      </w:r>
    </w:p>
    <w:p w14:paraId="6B67CF83">
      <w:pPr>
        <w:keepNext w:val="0"/>
        <w:keepLines w:val="0"/>
        <w:widowControl w:val="0"/>
        <w:suppressLineNumbers w:val="0"/>
        <w:spacing w:before="0" w:beforeAutospacing="0" w:after="0" w:afterAutospacing="0"/>
        <w:ind w:left="0" w:right="560" w:firstLine="140" w:firstLineChars="50"/>
        <w:jc w:val="righ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2025年11月17日</w:t>
      </w:r>
    </w:p>
    <w:p w14:paraId="45F2B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83912"/>
    <w:rsid w:val="2EBD255E"/>
    <w:rsid w:val="420226D9"/>
    <w:rsid w:val="78083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10"/>
    <w:basedOn w:val="3"/>
    <w:uiPriority w:val="0"/>
    <w:rPr>
      <w:rFonts w:hint="default" w:ascii="Times New Roman" w:hAnsi="Times New Roman" w:cs="Times New Roman"/>
    </w:rPr>
  </w:style>
  <w:style w:type="character" w:customStyle="1" w:styleId="6">
    <w:name w:val="15"/>
    <w:basedOn w:val="3"/>
    <w:uiPriority w:val="0"/>
    <w:rPr>
      <w:rFonts w:hint="default" w:ascii="Times New Roman" w:hAnsi="Times New Roman" w:cs="Times New Roman"/>
      <w:color w:val="800080"/>
      <w:u w:val="single"/>
    </w:rPr>
  </w:style>
  <w:style w:type="character" w:customStyle="1" w:styleId="7">
    <w:name w:val="16"/>
    <w:basedOn w:val="3"/>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1552</Words>
  <Characters>1796</Characters>
  <Lines>1</Lines>
  <Paragraphs>1</Paragraphs>
  <TotalTime>4</TotalTime>
  <ScaleCrop>false</ScaleCrop>
  <LinksUpToDate>false</LinksUpToDate>
  <CharactersWithSpaces>1805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2025-11-17T03:12:00Z</dcterms:created>
  <dc:creator>李萍</dc:creator>
  <cp:lastModifiedBy>李萍</cp:lastModifiedBy>
  <dcterms:modified xsi:type="dcterms:W3CDTF">2025-11-17T03:42:40Z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A129B0AD192F4A35A2E76CA924DABB12_11</vt:lpwstr>
  </property>
  <property fmtid="{D5CDD505-2E9C-101B-9397-08002B2CF9AE}" pid="4" name="KSOTemplateDocerSaveRecord">
    <vt:lpwstr>eyJoZGlkIjoiZTFjNzcyMjExNTcxYzFkODliYmY4YTA1NWNiZTYxYTAiLCJ1c2VySWQiOiIxNjg2NTE2MzgyIn0=</vt:lpwstr>
  </property>
</Properties>
</file>